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A85A" w14:textId="51AE30B4" w:rsidR="00704FCD" w:rsidRDefault="003D5A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12/2021</w:t>
      </w:r>
    </w:p>
    <w:p w14:paraId="03E1A348" w14:textId="5B181285" w:rsidR="00FF4BE3" w:rsidRDefault="00FF4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458B5E85" w14:textId="0FCB3C65" w:rsidR="00FF4BE3" w:rsidRDefault="00FF4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22 listopada 2021r.</w:t>
      </w:r>
    </w:p>
    <w:p w14:paraId="02D8A3D2" w14:textId="4C115A73" w:rsidR="00FF4BE3" w:rsidRDefault="00FF4BE3">
      <w:pPr>
        <w:rPr>
          <w:rFonts w:ascii="Arial" w:hAnsi="Arial" w:cs="Arial"/>
          <w:sz w:val="24"/>
          <w:szCs w:val="24"/>
        </w:rPr>
      </w:pPr>
    </w:p>
    <w:p w14:paraId="50C7B93B" w14:textId="7ADD4B07" w:rsidR="00FF4BE3" w:rsidRDefault="00FF4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zatwierdzenia projektu</w:t>
      </w:r>
      <w:r w:rsidR="00016DE4">
        <w:rPr>
          <w:rFonts w:ascii="Arial" w:hAnsi="Arial" w:cs="Arial"/>
          <w:sz w:val="24"/>
          <w:szCs w:val="24"/>
        </w:rPr>
        <w:t xml:space="preserve"> planu</w:t>
      </w:r>
      <w:r>
        <w:rPr>
          <w:rFonts w:ascii="Arial" w:hAnsi="Arial" w:cs="Arial"/>
          <w:sz w:val="24"/>
          <w:szCs w:val="24"/>
        </w:rPr>
        <w:t xml:space="preserve"> finansowego na rok 2022.</w:t>
      </w:r>
    </w:p>
    <w:p w14:paraId="1400ADDE" w14:textId="791AD46B" w:rsidR="00FF4BE3" w:rsidRDefault="00FF4BE3">
      <w:pPr>
        <w:rPr>
          <w:rFonts w:ascii="Arial" w:hAnsi="Arial" w:cs="Arial"/>
          <w:sz w:val="24"/>
          <w:szCs w:val="24"/>
        </w:rPr>
      </w:pPr>
    </w:p>
    <w:p w14:paraId="1554049C" w14:textId="38F97665" w:rsidR="00FF4BE3" w:rsidRDefault="00FF4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68 ust. 1 pkt 1 ustawy z dnia 14 grudnia 2016r. Prawo oświatowe (Dz. U. z 2021r. poz. 1082) i § ust.3 rozporządzenia Ministra Finansów z dnia 07 grudnia</w:t>
      </w:r>
      <w:r w:rsidR="007F32D9">
        <w:rPr>
          <w:rFonts w:ascii="Arial" w:hAnsi="Arial" w:cs="Arial"/>
          <w:sz w:val="24"/>
          <w:szCs w:val="24"/>
        </w:rPr>
        <w:t xml:space="preserve"> 2010r. w sprawie sposobu prowadzenia gospodarki finansowej jednostek budżetowych i samorządowych zakładów budżetowych (Dz.U. z 2019r. poz.1718) zarządzam, co następuje:</w:t>
      </w:r>
    </w:p>
    <w:p w14:paraId="553FE060" w14:textId="44640E83" w:rsidR="007F32D9" w:rsidRDefault="007F32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§1.</w:t>
      </w:r>
    </w:p>
    <w:p w14:paraId="4D8D879D" w14:textId="19F9E978" w:rsidR="007F32D9" w:rsidRDefault="007F32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Zatwierdzić projekt planu finansowego na 2022r. Gminnego Przedszkola w Michałowicach w brzmieniu załączników nr 1-wydatki, 1a- dochody, 2-wydatki rachunku</w:t>
      </w:r>
      <w:r w:rsidR="009073AA">
        <w:rPr>
          <w:rFonts w:ascii="Arial" w:hAnsi="Arial" w:cs="Arial"/>
          <w:sz w:val="24"/>
          <w:szCs w:val="24"/>
        </w:rPr>
        <w:t xml:space="preserve"> dochodów, 2a- dochody rachunku dochodów do niniejszego zarządzenia. </w:t>
      </w:r>
    </w:p>
    <w:p w14:paraId="237E5319" w14:textId="535F3FAC" w:rsidR="009073AA" w:rsidRDefault="009073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§2.</w:t>
      </w:r>
    </w:p>
    <w:p w14:paraId="081A7BC2" w14:textId="4F55A523" w:rsidR="009073AA" w:rsidRDefault="009073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3587ABCE" w14:textId="77777777" w:rsidR="007F32D9" w:rsidRPr="003D5AC0" w:rsidRDefault="007F32D9">
      <w:pPr>
        <w:rPr>
          <w:rFonts w:ascii="Arial" w:hAnsi="Arial" w:cs="Arial"/>
          <w:sz w:val="24"/>
          <w:szCs w:val="24"/>
        </w:rPr>
      </w:pPr>
    </w:p>
    <w:sectPr w:rsidR="007F32D9" w:rsidRPr="003D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C0"/>
    <w:rsid w:val="00016DE4"/>
    <w:rsid w:val="003D5AC0"/>
    <w:rsid w:val="00704FCD"/>
    <w:rsid w:val="007F32D9"/>
    <w:rsid w:val="009073AA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0733"/>
  <w15:chartTrackingRefBased/>
  <w15:docId w15:val="{6D178815-7C89-4B3B-9BFA-E0679F99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5</cp:revision>
  <dcterms:created xsi:type="dcterms:W3CDTF">2021-11-30T13:16:00Z</dcterms:created>
  <dcterms:modified xsi:type="dcterms:W3CDTF">2021-12-10T12:00:00Z</dcterms:modified>
</cp:coreProperties>
</file>